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C0E89" w14:textId="77777777" w:rsidR="00316803" w:rsidRDefault="00316803" w:rsidP="00316803">
      <w:pPr>
        <w:autoSpaceDE w:val="0"/>
        <w:autoSpaceDN w:val="0"/>
        <w:adjustRightInd w:val="0"/>
        <w:spacing w:after="0" w:line="280" w:lineRule="exact"/>
        <w:jc w:val="both"/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28364555" w14:textId="77777777" w:rsidR="00316803" w:rsidRDefault="00316803" w:rsidP="00316803">
      <w:pPr>
        <w:autoSpaceDE w:val="0"/>
        <w:autoSpaceDN w:val="0"/>
        <w:adjustRightInd w:val="0"/>
        <w:spacing w:after="0" w:line="280" w:lineRule="exact"/>
        <w:jc w:val="both"/>
        <w:rPr>
          <w:rFonts w:ascii="Arial" w:eastAsia="Times New Roman" w:hAnsi="Arial" w:cs="Arial"/>
          <w:sz w:val="24"/>
          <w:szCs w:val="24"/>
          <w:lang w:val="de-DE" w:eastAsia="de-DE"/>
        </w:rPr>
      </w:pPr>
    </w:p>
    <w:p w14:paraId="5E928CE3" w14:textId="77777777" w:rsidR="00745C95" w:rsidRDefault="00745C95" w:rsidP="00745C95">
      <w:pPr>
        <w:spacing w:after="0" w:line="280" w:lineRule="exact"/>
        <w:rPr>
          <w:b/>
          <w:bCs/>
          <w:sz w:val="28"/>
          <w:szCs w:val="28"/>
        </w:rPr>
      </w:pPr>
      <w:r w:rsidRPr="009A7C96">
        <w:rPr>
          <w:b/>
          <w:bCs/>
          <w:sz w:val="28"/>
          <w:szCs w:val="28"/>
        </w:rPr>
        <w:t>Kundmachung des Entwurfes des Voranschlags 2024</w:t>
      </w:r>
    </w:p>
    <w:p w14:paraId="3733DBDF" w14:textId="77777777" w:rsidR="00745C95" w:rsidRPr="009A7C96" w:rsidRDefault="00745C95" w:rsidP="00745C95">
      <w:pPr>
        <w:spacing w:after="0" w:line="280" w:lineRule="exact"/>
        <w:rPr>
          <w:rFonts w:ascii="Verdana" w:eastAsia="Times New Roman" w:hAnsi="Verdana" w:cs="Arial"/>
          <w:b/>
          <w:bCs/>
          <w:noProof/>
          <w:sz w:val="28"/>
          <w:szCs w:val="28"/>
          <w:lang w:eastAsia="de-AT"/>
        </w:rPr>
      </w:pPr>
    </w:p>
    <w:p w14:paraId="5B86DA12" w14:textId="77777777" w:rsidR="00745C95" w:rsidRPr="00745C95" w:rsidRDefault="00745C95" w:rsidP="00745C95">
      <w:pPr>
        <w:spacing w:after="0" w:line="260" w:lineRule="atLeast"/>
        <w:jc w:val="center"/>
        <w:rPr>
          <w:rFonts w:ascii="Verdana" w:eastAsia="Times New Roman" w:hAnsi="Verdana" w:cs="Tahoma"/>
          <w:b/>
          <w:bCs/>
          <w:sz w:val="32"/>
          <w:szCs w:val="32"/>
          <w:lang w:eastAsia="de-DE"/>
        </w:rPr>
      </w:pPr>
      <w:r w:rsidRPr="00745C95">
        <w:rPr>
          <w:rFonts w:ascii="Verdana" w:eastAsia="Times New Roman" w:hAnsi="Verdana" w:cs="Tahoma"/>
          <w:b/>
          <w:bCs/>
          <w:sz w:val="40"/>
          <w:szCs w:val="32"/>
          <w:lang w:eastAsia="de-DE"/>
        </w:rPr>
        <w:t>Kundmachung</w:t>
      </w:r>
    </w:p>
    <w:p w14:paraId="5F68B922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</w:p>
    <w:p w14:paraId="4F9329F6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</w:p>
    <w:p w14:paraId="5BBDAFB0" w14:textId="77777777" w:rsidR="00745C95" w:rsidRPr="00894965" w:rsidRDefault="00745C95" w:rsidP="00745C95">
      <w:pPr>
        <w:tabs>
          <w:tab w:val="left" w:pos="426"/>
          <w:tab w:val="num" w:pos="720"/>
        </w:tabs>
        <w:spacing w:line="280" w:lineRule="exact"/>
        <w:jc w:val="both"/>
        <w:rPr>
          <w:rFonts w:ascii="Verdana" w:eastAsia="Times New Roman" w:hAnsi="Verdana" w:cs="Tahoma"/>
          <w:bCs/>
          <w:lang w:eastAsia="de-DE"/>
        </w:rPr>
      </w:pPr>
      <w:r w:rsidRPr="00E53B0D">
        <w:rPr>
          <w:rFonts w:ascii="Verdana" w:eastAsia="Times New Roman" w:hAnsi="Verdana" w:cs="Tahoma"/>
          <w:bCs/>
          <w:lang w:eastAsia="de-DE"/>
        </w:rPr>
        <w:t xml:space="preserve">des </w:t>
      </w:r>
      <w:r w:rsidRPr="00F47C57">
        <w:rPr>
          <w:rFonts w:ascii="Verdana" w:eastAsia="Times New Roman" w:hAnsi="Verdana" w:cs="Tahoma"/>
          <w:bCs/>
          <w:lang w:eastAsia="de-DE"/>
        </w:rPr>
        <w:t>Bürgermeister</w:t>
      </w:r>
      <w:r>
        <w:rPr>
          <w:rFonts w:ascii="Verdana" w:eastAsia="Times New Roman" w:hAnsi="Verdana" w:cs="Tahoma"/>
          <w:bCs/>
          <w:lang w:eastAsia="de-DE"/>
        </w:rPr>
        <w:t>s</w:t>
      </w:r>
      <w:r w:rsidRPr="00F47C57">
        <w:rPr>
          <w:rFonts w:ascii="Verdana" w:eastAsia="Times New Roman" w:hAnsi="Verdana" w:cs="Tahoma"/>
          <w:bCs/>
          <w:lang w:eastAsia="de-DE"/>
        </w:rPr>
        <w:t xml:space="preserve"> </w:t>
      </w:r>
      <w:r>
        <w:rPr>
          <w:rFonts w:ascii="Verdana" w:eastAsia="Times New Roman" w:hAnsi="Verdana" w:cs="Tahoma"/>
          <w:bCs/>
          <w:lang w:eastAsia="de-DE"/>
        </w:rPr>
        <w:t xml:space="preserve">der </w:t>
      </w:r>
      <w:r w:rsidRPr="00E51BC7">
        <w:rPr>
          <w:rFonts w:ascii="Verdana" w:eastAsia="Times New Roman" w:hAnsi="Verdana" w:cs="Tahoma"/>
          <w:bCs/>
          <w:lang w:eastAsia="de-DE"/>
        </w:rPr>
        <w:t xml:space="preserve">Gemeinde Zell </w:t>
      </w:r>
      <w:r>
        <w:rPr>
          <w:rFonts w:ascii="Verdana" w:eastAsia="Times New Roman" w:hAnsi="Verdana" w:cs="Tahoma"/>
          <w:bCs/>
          <w:lang w:eastAsia="de-DE"/>
        </w:rPr>
        <w:t>vom 13.12.2023</w:t>
      </w:r>
    </w:p>
    <w:p w14:paraId="1709CD4E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</w:p>
    <w:p w14:paraId="6E15DF0F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  <w:r w:rsidRPr="00E53B0D">
        <w:rPr>
          <w:rFonts w:ascii="Verdana" w:eastAsia="Times New Roman" w:hAnsi="Verdana" w:cs="Tahoma"/>
          <w:bCs/>
          <w:lang w:eastAsia="de-DE"/>
        </w:rPr>
        <w:t xml:space="preserve">Gemäß </w:t>
      </w:r>
      <w:r>
        <w:rPr>
          <w:rFonts w:ascii="Verdana" w:eastAsia="Times New Roman" w:hAnsi="Verdana" w:cs="Tahoma"/>
          <w:bCs/>
          <w:lang w:eastAsia="de-DE"/>
        </w:rPr>
        <w:t xml:space="preserve">§ 6 Abs. 2 </w:t>
      </w:r>
      <w:r w:rsidRPr="009B608F">
        <w:rPr>
          <w:rFonts w:ascii="Verdana" w:eastAsia="Times New Roman" w:hAnsi="Verdana" w:cs="Tahoma"/>
          <w:bCs/>
          <w:lang w:eastAsia="de-DE"/>
        </w:rPr>
        <w:t>Kärntner Gemeindehaushaltsgesetz – K-GHG</w:t>
      </w:r>
      <w:r>
        <w:rPr>
          <w:rFonts w:ascii="Verdana" w:eastAsia="Times New Roman" w:hAnsi="Verdana" w:cs="Tahoma"/>
          <w:bCs/>
          <w:lang w:eastAsia="de-DE"/>
        </w:rPr>
        <w:t>, LGBl. Nr. 80/2019</w:t>
      </w:r>
      <w:r w:rsidRPr="00E53B0D">
        <w:rPr>
          <w:rFonts w:ascii="Verdana" w:eastAsia="Times New Roman" w:hAnsi="Verdana" w:cs="Tahoma"/>
          <w:bCs/>
          <w:lang w:eastAsia="de-DE"/>
        </w:rPr>
        <w:t xml:space="preserve">, </w:t>
      </w:r>
      <w:r w:rsidRPr="00E51BC7">
        <w:rPr>
          <w:rFonts w:ascii="Verdana" w:eastAsia="Times New Roman" w:hAnsi="Verdana" w:cs="Tahoma"/>
          <w:bCs/>
          <w:lang w:eastAsia="de-DE"/>
        </w:rPr>
        <w:t xml:space="preserve">zuletzt in der Fassung LGBl. Nr. </w:t>
      </w:r>
      <w:r>
        <w:rPr>
          <w:rFonts w:ascii="Verdana" w:eastAsia="Times New Roman" w:hAnsi="Verdana" w:cs="Tahoma"/>
          <w:bCs/>
          <w:lang w:eastAsia="de-DE"/>
        </w:rPr>
        <w:t>78/2023</w:t>
      </w:r>
      <w:r w:rsidRPr="00E51BC7">
        <w:rPr>
          <w:rFonts w:ascii="Verdana" w:eastAsia="Times New Roman" w:hAnsi="Verdana" w:cs="Tahoma"/>
          <w:bCs/>
          <w:lang w:eastAsia="de-DE"/>
        </w:rPr>
        <w:t>, wird</w:t>
      </w:r>
      <w:r>
        <w:rPr>
          <w:rFonts w:ascii="Verdana" w:eastAsia="Times New Roman" w:hAnsi="Verdana" w:cs="Tahoma"/>
          <w:bCs/>
          <w:lang w:eastAsia="de-DE"/>
        </w:rPr>
        <w:t xml:space="preserve"> kundgemacht, dass </w:t>
      </w:r>
      <w:r w:rsidRPr="00F47C57">
        <w:rPr>
          <w:rFonts w:ascii="Verdana" w:eastAsia="Times New Roman" w:hAnsi="Verdana" w:cs="Tahoma"/>
          <w:bCs/>
          <w:lang w:eastAsia="de-DE"/>
        </w:rPr>
        <w:t xml:space="preserve">der Entwurf des Voranschlages </w:t>
      </w:r>
      <w:r>
        <w:rPr>
          <w:rFonts w:ascii="Verdana" w:eastAsia="Times New Roman" w:hAnsi="Verdana" w:cs="Tahoma"/>
          <w:bCs/>
          <w:lang w:eastAsia="de-DE"/>
        </w:rPr>
        <w:t>für das Haushaltsjahr 202</w:t>
      </w:r>
      <w:r w:rsidRPr="00E51BC7">
        <w:rPr>
          <w:rFonts w:ascii="Verdana" w:eastAsia="Times New Roman" w:hAnsi="Verdana" w:cs="Tahoma"/>
          <w:bCs/>
          <w:lang w:eastAsia="de-DE"/>
        </w:rPr>
        <w:t>4</w:t>
      </w:r>
      <w:r>
        <w:rPr>
          <w:rFonts w:ascii="Verdana" w:eastAsia="Times New Roman" w:hAnsi="Verdana" w:cs="Tahoma"/>
          <w:bCs/>
          <w:lang w:eastAsia="de-DE"/>
        </w:rPr>
        <w:t xml:space="preserve"> </w:t>
      </w:r>
      <w:r w:rsidRPr="00F47C57">
        <w:rPr>
          <w:rFonts w:ascii="Verdana" w:eastAsia="Times New Roman" w:hAnsi="Verdana" w:cs="Tahoma"/>
          <w:bCs/>
          <w:lang w:eastAsia="de-DE"/>
        </w:rPr>
        <w:t xml:space="preserve">einschließlich der textlichen Erläuterungen </w:t>
      </w:r>
      <w:r>
        <w:rPr>
          <w:rFonts w:ascii="Verdana" w:eastAsia="Times New Roman" w:hAnsi="Verdana" w:cs="Tahoma"/>
          <w:bCs/>
          <w:lang w:eastAsia="de-DE"/>
        </w:rPr>
        <w:t>in der Zeit vom</w:t>
      </w:r>
    </w:p>
    <w:p w14:paraId="581B255A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</w:p>
    <w:p w14:paraId="2474E4E9" w14:textId="77777777" w:rsidR="00745C95" w:rsidRPr="00F47C57" w:rsidRDefault="00745C95" w:rsidP="00745C95">
      <w:pPr>
        <w:tabs>
          <w:tab w:val="left" w:pos="426"/>
          <w:tab w:val="num" w:pos="720"/>
        </w:tabs>
        <w:spacing w:after="0" w:line="280" w:lineRule="exact"/>
        <w:jc w:val="center"/>
        <w:rPr>
          <w:rFonts w:ascii="Verdana" w:eastAsia="Times New Roman" w:hAnsi="Verdana" w:cs="Tahoma"/>
          <w:b/>
          <w:bCs/>
          <w:lang w:eastAsia="de-DE"/>
        </w:rPr>
      </w:pPr>
      <w:r w:rsidRPr="00E51BC7">
        <w:rPr>
          <w:rFonts w:ascii="Verdana" w:eastAsia="Times New Roman" w:hAnsi="Verdana" w:cs="Tahoma"/>
          <w:b/>
          <w:bCs/>
          <w:lang w:eastAsia="de-DE"/>
        </w:rPr>
        <w:t>1</w:t>
      </w:r>
      <w:r>
        <w:rPr>
          <w:rFonts w:ascii="Verdana" w:eastAsia="Times New Roman" w:hAnsi="Verdana" w:cs="Tahoma"/>
          <w:b/>
          <w:bCs/>
          <w:lang w:eastAsia="de-DE"/>
        </w:rPr>
        <w:t>3</w:t>
      </w:r>
      <w:r w:rsidRPr="00E51BC7">
        <w:rPr>
          <w:rFonts w:ascii="Verdana" w:eastAsia="Times New Roman" w:hAnsi="Verdana" w:cs="Tahoma"/>
          <w:b/>
          <w:bCs/>
          <w:lang w:eastAsia="de-DE"/>
        </w:rPr>
        <w:t>.</w:t>
      </w:r>
      <w:r>
        <w:rPr>
          <w:rFonts w:ascii="Verdana" w:eastAsia="Times New Roman" w:hAnsi="Verdana" w:cs="Tahoma"/>
          <w:b/>
          <w:bCs/>
          <w:lang w:eastAsia="de-DE"/>
        </w:rPr>
        <w:t>1</w:t>
      </w:r>
      <w:r w:rsidRPr="00E51BC7">
        <w:rPr>
          <w:rFonts w:ascii="Verdana" w:eastAsia="Times New Roman" w:hAnsi="Verdana" w:cs="Tahoma"/>
          <w:b/>
          <w:bCs/>
          <w:lang w:eastAsia="de-DE"/>
        </w:rPr>
        <w:t xml:space="preserve">2.2023 bis </w:t>
      </w:r>
      <w:r>
        <w:rPr>
          <w:rFonts w:ascii="Verdana" w:eastAsia="Times New Roman" w:hAnsi="Verdana" w:cs="Tahoma"/>
          <w:b/>
          <w:bCs/>
          <w:lang w:eastAsia="de-DE"/>
        </w:rPr>
        <w:t>21</w:t>
      </w:r>
      <w:r w:rsidRPr="00E51BC7">
        <w:rPr>
          <w:rFonts w:ascii="Verdana" w:eastAsia="Times New Roman" w:hAnsi="Verdana" w:cs="Tahoma"/>
          <w:b/>
          <w:bCs/>
          <w:lang w:eastAsia="de-DE"/>
        </w:rPr>
        <w:t>.12.2023</w:t>
      </w:r>
    </w:p>
    <w:p w14:paraId="337E71BF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</w:p>
    <w:p w14:paraId="14DE8195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  <w:r w:rsidRPr="00F47C57">
        <w:rPr>
          <w:rFonts w:ascii="Verdana" w:eastAsia="Times New Roman" w:hAnsi="Verdana" w:cs="Tahoma"/>
          <w:bCs/>
          <w:lang w:eastAsia="de-DE"/>
        </w:rPr>
        <w:t>während der Amtsstunden im Gemeindeamt zur öffentlichen Einsicht auf</w:t>
      </w:r>
      <w:r>
        <w:rPr>
          <w:rFonts w:ascii="Verdana" w:eastAsia="Times New Roman" w:hAnsi="Verdana" w:cs="Tahoma"/>
          <w:bCs/>
          <w:lang w:eastAsia="de-DE"/>
        </w:rPr>
        <w:t xml:space="preserve">liegt </w:t>
      </w:r>
      <w:r w:rsidRPr="00F47C57">
        <w:rPr>
          <w:rFonts w:ascii="Verdana" w:eastAsia="Times New Roman" w:hAnsi="Verdana" w:cs="Tahoma"/>
          <w:bCs/>
          <w:lang w:eastAsia="de-DE"/>
        </w:rPr>
        <w:t xml:space="preserve">und im Internet auf der Homepage der Gemeinde </w:t>
      </w:r>
      <w:r w:rsidRPr="00E51BC7">
        <w:rPr>
          <w:rFonts w:ascii="Verdana" w:eastAsia="Times New Roman" w:hAnsi="Verdana" w:cs="Tahoma"/>
          <w:bCs/>
          <w:lang w:eastAsia="de-DE"/>
        </w:rPr>
        <w:t>[https://www.zell-sele.at]</w:t>
      </w:r>
      <w:r>
        <w:rPr>
          <w:rFonts w:ascii="Verdana" w:eastAsia="Times New Roman" w:hAnsi="Verdana" w:cs="Tahoma"/>
          <w:bCs/>
          <w:lang w:eastAsia="de-DE"/>
        </w:rPr>
        <w:t xml:space="preserve"> </w:t>
      </w:r>
      <w:r w:rsidRPr="00F47C57">
        <w:rPr>
          <w:rFonts w:ascii="Verdana" w:eastAsia="Times New Roman" w:hAnsi="Verdana" w:cs="Tahoma"/>
          <w:bCs/>
          <w:lang w:eastAsia="de-DE"/>
        </w:rPr>
        <w:t>bereit</w:t>
      </w:r>
      <w:r>
        <w:rPr>
          <w:rFonts w:ascii="Verdana" w:eastAsia="Times New Roman" w:hAnsi="Verdana" w:cs="Tahoma"/>
          <w:bCs/>
          <w:lang w:eastAsia="de-DE"/>
        </w:rPr>
        <w:t>gestellt wird.</w:t>
      </w:r>
    </w:p>
    <w:p w14:paraId="371DF8C3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</w:p>
    <w:p w14:paraId="13DD1D32" w14:textId="77777777" w:rsidR="00745C95" w:rsidRDefault="00745C95" w:rsidP="00745C95">
      <w:pPr>
        <w:tabs>
          <w:tab w:val="left" w:pos="426"/>
          <w:tab w:val="num" w:pos="720"/>
        </w:tabs>
        <w:spacing w:after="0" w:line="280" w:lineRule="exact"/>
        <w:jc w:val="both"/>
        <w:rPr>
          <w:rFonts w:ascii="Verdana" w:eastAsia="Times New Roman" w:hAnsi="Verdana" w:cs="Tahoma"/>
          <w:bCs/>
          <w:lang w:eastAsia="de-DE"/>
        </w:rPr>
      </w:pPr>
    </w:p>
    <w:p w14:paraId="24B5BE2A" w14:textId="77777777" w:rsidR="00745C95" w:rsidRPr="00E53B0D" w:rsidRDefault="00745C95" w:rsidP="00745C95">
      <w:pPr>
        <w:tabs>
          <w:tab w:val="left" w:pos="426"/>
          <w:tab w:val="num" w:pos="720"/>
        </w:tabs>
        <w:spacing w:after="0" w:line="280" w:lineRule="exact"/>
        <w:jc w:val="center"/>
        <w:rPr>
          <w:rFonts w:ascii="Verdana" w:eastAsia="Times New Roman" w:hAnsi="Verdana" w:cs="Tahoma"/>
          <w:bCs/>
          <w:lang w:eastAsia="de-DE"/>
        </w:rPr>
      </w:pPr>
      <w:r w:rsidRPr="00E53B0D">
        <w:rPr>
          <w:rFonts w:ascii="Verdana" w:eastAsia="Times New Roman" w:hAnsi="Verdana" w:cs="Tahoma"/>
          <w:bCs/>
          <w:lang w:eastAsia="de-DE"/>
        </w:rPr>
        <w:t>Der Bürgermeister:</w:t>
      </w:r>
    </w:p>
    <w:p w14:paraId="6B4D112B" w14:textId="77777777" w:rsidR="00745C95" w:rsidRDefault="00745C95" w:rsidP="00745C95">
      <w:pPr>
        <w:tabs>
          <w:tab w:val="left" w:pos="426"/>
          <w:tab w:val="num" w:pos="720"/>
        </w:tabs>
        <w:spacing w:after="0" w:line="317" w:lineRule="atLeast"/>
        <w:jc w:val="center"/>
        <w:rPr>
          <w:rFonts w:ascii="Verdana" w:eastAsia="Times New Roman" w:hAnsi="Verdana" w:cs="Tahoma"/>
          <w:bCs/>
          <w:lang w:eastAsia="de-DE"/>
        </w:rPr>
      </w:pPr>
      <w:r>
        <w:rPr>
          <w:rFonts w:ascii="Verdana" w:eastAsia="Times New Roman" w:hAnsi="Verdana" w:cs="Tahoma"/>
          <w:bCs/>
          <w:lang w:eastAsia="de-DE"/>
        </w:rPr>
        <w:t>Heribert Kulmesch</w:t>
      </w:r>
    </w:p>
    <w:p w14:paraId="35403634" w14:textId="77777777" w:rsidR="003D09E4" w:rsidRPr="0098084A" w:rsidRDefault="003D09E4" w:rsidP="0098084A">
      <w:pPr>
        <w:rPr>
          <w:color w:val="FF0000"/>
        </w:rPr>
      </w:pPr>
    </w:p>
    <w:p w14:paraId="7B6C2FFF" w14:textId="77777777" w:rsidR="003D09E4" w:rsidRDefault="003D09E4" w:rsidP="003D09E4"/>
    <w:p w14:paraId="007A31F1" w14:textId="77777777" w:rsidR="0098084A" w:rsidRDefault="003D09E4" w:rsidP="003D09E4">
      <w:pPr>
        <w:tabs>
          <w:tab w:val="left" w:pos="3269"/>
        </w:tabs>
      </w:pPr>
      <w:r>
        <w:tab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365DBFA8" w14:textId="77777777" w:rsidR="0098084A" w:rsidRPr="0098084A" w:rsidRDefault="0098084A" w:rsidP="0098084A"/>
    <w:p w14:paraId="458E6599" w14:textId="77777777" w:rsidR="0098084A" w:rsidRPr="0098084A" w:rsidRDefault="0098084A" w:rsidP="0098084A"/>
    <w:p w14:paraId="02DC890F" w14:textId="77777777" w:rsidR="0098084A" w:rsidRPr="0098084A" w:rsidRDefault="0098084A" w:rsidP="0098084A"/>
    <w:p w14:paraId="6182BC32" w14:textId="77777777" w:rsidR="0098084A" w:rsidRPr="0098084A" w:rsidRDefault="0098084A" w:rsidP="0098084A"/>
    <w:p w14:paraId="6F7AA966" w14:textId="77777777" w:rsidR="0098084A" w:rsidRPr="0098084A" w:rsidRDefault="0098084A" w:rsidP="0098084A"/>
    <w:p w14:paraId="4FC199BA" w14:textId="77777777" w:rsidR="0098084A" w:rsidRDefault="0098084A" w:rsidP="0098084A"/>
    <w:p w14:paraId="51334F28" w14:textId="77777777" w:rsidR="00610043" w:rsidRPr="0098084A" w:rsidRDefault="0098084A" w:rsidP="0098084A">
      <w:pPr>
        <w:tabs>
          <w:tab w:val="left" w:pos="3257"/>
        </w:tabs>
      </w:pPr>
      <w:r>
        <w:tab/>
      </w:r>
    </w:p>
    <w:sectPr w:rsidR="00610043" w:rsidRPr="0098084A" w:rsidSect="00610043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D4546" w14:textId="77777777" w:rsidR="000D398B" w:rsidRDefault="000D398B" w:rsidP="003D09E4">
      <w:pPr>
        <w:spacing w:after="0" w:line="240" w:lineRule="auto"/>
      </w:pPr>
      <w:r>
        <w:separator/>
      </w:r>
    </w:p>
  </w:endnote>
  <w:endnote w:type="continuationSeparator" w:id="0">
    <w:p w14:paraId="4C74C453" w14:textId="77777777" w:rsidR="000D398B" w:rsidRDefault="000D398B" w:rsidP="003D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3157" w14:textId="00281FF5" w:rsidR="003D09E4" w:rsidRPr="003D09E4" w:rsidRDefault="00745C95" w:rsidP="003D09E4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DAB756" wp14:editId="4F54B81D">
          <wp:simplePos x="0" y="0"/>
          <wp:positionH relativeFrom="column">
            <wp:posOffset>-786765</wp:posOffset>
          </wp:positionH>
          <wp:positionV relativeFrom="paragraph">
            <wp:posOffset>76835</wp:posOffset>
          </wp:positionV>
          <wp:extent cx="7376160" cy="490220"/>
          <wp:effectExtent l="0" t="0" r="0" b="0"/>
          <wp:wrapTight wrapText="bothSides">
            <wp:wrapPolygon edited="0">
              <wp:start x="0" y="0"/>
              <wp:lineTo x="0" y="20984"/>
              <wp:lineTo x="21533" y="20984"/>
              <wp:lineTo x="21533" y="0"/>
              <wp:lineTo x="0" y="0"/>
            </wp:wrapPolygon>
          </wp:wrapTight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9" t="95421"/>
                  <a:stretch>
                    <a:fillRect/>
                  </a:stretch>
                </pic:blipFill>
                <pic:spPr bwMode="auto">
                  <a:xfrm>
                    <a:off x="0" y="0"/>
                    <a:ext cx="737616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0A286" w14:textId="77777777" w:rsidR="000D398B" w:rsidRDefault="000D398B" w:rsidP="003D09E4">
      <w:pPr>
        <w:spacing w:after="0" w:line="240" w:lineRule="auto"/>
      </w:pPr>
      <w:r>
        <w:separator/>
      </w:r>
    </w:p>
  </w:footnote>
  <w:footnote w:type="continuationSeparator" w:id="0">
    <w:p w14:paraId="2EF5EDAE" w14:textId="77777777" w:rsidR="000D398B" w:rsidRDefault="000D398B" w:rsidP="003D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680E" w14:textId="7F26BFF0" w:rsidR="003D09E4" w:rsidRPr="003D09E4" w:rsidRDefault="00745C95" w:rsidP="00E20347">
    <w:pPr>
      <w:pStyle w:val="Kopfzeile"/>
      <w:tabs>
        <w:tab w:val="clear" w:pos="9072"/>
      </w:tabs>
      <w:rPr>
        <w:vertAlign w:val="superscript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78D03E2" wp14:editId="504B9883">
          <wp:simplePos x="0" y="0"/>
          <wp:positionH relativeFrom="column">
            <wp:posOffset>-855345</wp:posOffset>
          </wp:positionH>
          <wp:positionV relativeFrom="paragraph">
            <wp:posOffset>-404495</wp:posOffset>
          </wp:positionV>
          <wp:extent cx="7471410" cy="1282700"/>
          <wp:effectExtent l="0" t="0" r="0" b="0"/>
          <wp:wrapTight wrapText="bothSides">
            <wp:wrapPolygon edited="0">
              <wp:start x="0" y="0"/>
              <wp:lineTo x="0" y="21172"/>
              <wp:lineTo x="21534" y="21172"/>
              <wp:lineTo x="21534" y="0"/>
              <wp:lineTo x="0" y="0"/>
            </wp:wrapPolygon>
          </wp:wrapTight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6" b="88010"/>
                  <a:stretch>
                    <a:fillRect/>
                  </a:stretch>
                </pic:blipFill>
                <pic:spPr bwMode="auto">
                  <a:xfrm>
                    <a:off x="0" y="0"/>
                    <a:ext cx="7471410" cy="128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9E4">
      <w:rPr>
        <w:noProof/>
        <w:lang w:eastAsia="de-AT"/>
      </w:rPr>
      <w:t xml:space="preserve">    </w:t>
    </w:r>
    <w:r w:rsidR="00E20347">
      <w:rPr>
        <w:noProof/>
        <w:lang w:eastAsia="de-AT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9E4"/>
    <w:rsid w:val="00076BE2"/>
    <w:rsid w:val="000D398B"/>
    <w:rsid w:val="000F001A"/>
    <w:rsid w:val="002D57D9"/>
    <w:rsid w:val="00316803"/>
    <w:rsid w:val="003D09E4"/>
    <w:rsid w:val="004A1CC9"/>
    <w:rsid w:val="00610043"/>
    <w:rsid w:val="006B14F2"/>
    <w:rsid w:val="006E3188"/>
    <w:rsid w:val="00745C95"/>
    <w:rsid w:val="008067EA"/>
    <w:rsid w:val="008B7CD4"/>
    <w:rsid w:val="00972344"/>
    <w:rsid w:val="0098084A"/>
    <w:rsid w:val="00CB102A"/>
    <w:rsid w:val="00E2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593A989"/>
  <w15:chartTrackingRefBased/>
  <w15:docId w15:val="{5C2A5F79-669C-49C8-89F2-D62F36B0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0043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3D0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D09E4"/>
  </w:style>
  <w:style w:type="paragraph" w:styleId="Fuzeile">
    <w:name w:val="footer"/>
    <w:basedOn w:val="Standard"/>
    <w:link w:val="FuzeileZchn"/>
    <w:uiPriority w:val="99"/>
    <w:semiHidden/>
    <w:unhideWhenUsed/>
    <w:rsid w:val="003D0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D09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0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certovm</dc:creator>
  <cp:keywords/>
  <cp:lastModifiedBy>UZNIK Dorothea (Gemeinde Zell)</cp:lastModifiedBy>
  <cp:revision>3</cp:revision>
  <cp:lastPrinted>2017-10-02T08:54:00Z</cp:lastPrinted>
  <dcterms:created xsi:type="dcterms:W3CDTF">2023-12-14T07:44:00Z</dcterms:created>
  <dcterms:modified xsi:type="dcterms:W3CDTF">2023-12-14T07:44:00Z</dcterms:modified>
</cp:coreProperties>
</file>